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F552" w14:textId="16BABCEF" w:rsidR="00B80723" w:rsidRDefault="00B80723" w:rsidP="00B80723">
      <w:pPr>
        <w:spacing w:after="0"/>
        <w:rPr>
          <w:b/>
          <w:color w:val="34495E"/>
          <w:sz w:val="24"/>
          <w:lang w:val="en-US"/>
        </w:rPr>
      </w:pPr>
      <w:r w:rsidRPr="00C50F39">
        <w:rPr>
          <w:b/>
          <w:color w:val="34495E"/>
          <w:sz w:val="24"/>
          <w:lang w:val="en-US"/>
        </w:rPr>
        <w:t>Thematic Session</w:t>
      </w:r>
      <w:r w:rsidR="007D26A1">
        <w:rPr>
          <w:b/>
          <w:color w:val="34495E"/>
          <w:sz w:val="24"/>
          <w:lang w:val="en-US"/>
        </w:rPr>
        <w:t>:</w:t>
      </w:r>
      <w:r w:rsidR="00042015">
        <w:rPr>
          <w:b/>
          <w:color w:val="015579"/>
          <w:sz w:val="24"/>
          <w:lang w:val="en-US"/>
        </w:rPr>
        <w:t xml:space="preserve"> </w:t>
      </w:r>
      <w:proofErr w:type="spellStart"/>
      <w:r w:rsidRPr="00F30FA6">
        <w:rPr>
          <w:color w:val="34495E"/>
          <w:sz w:val="24"/>
          <w:lang w:val="en-US"/>
        </w:rPr>
        <w:t>Nanophotonics</w:t>
      </w:r>
      <w:proofErr w:type="spellEnd"/>
      <w:r w:rsidRPr="00F30FA6">
        <w:rPr>
          <w:color w:val="34495E"/>
          <w:sz w:val="24"/>
          <w:lang w:val="en-US"/>
        </w:rPr>
        <w:t xml:space="preserve"> &amp; nano-optics</w:t>
      </w:r>
    </w:p>
    <w:p w14:paraId="7DDE4A1C" w14:textId="13C5BC68" w:rsidR="0054214F" w:rsidRPr="00F30FA6" w:rsidRDefault="0054214F" w:rsidP="00B80723">
      <w:pPr>
        <w:spacing w:after="0"/>
        <w:rPr>
          <w:b/>
          <w:color w:val="34495E"/>
          <w:sz w:val="24"/>
          <w:lang w:val="en-US"/>
        </w:rPr>
      </w:pPr>
      <w:r>
        <w:rPr>
          <w:b/>
          <w:color w:val="34495E"/>
          <w:sz w:val="24"/>
          <w:lang w:val="en-US"/>
        </w:rPr>
        <w:t>D</w:t>
      </w:r>
      <w:r w:rsidRPr="00833B6B">
        <w:rPr>
          <w:b/>
          <w:color w:val="34495E"/>
          <w:sz w:val="24"/>
          <w:lang w:val="en-US"/>
        </w:rPr>
        <w:t>isciplinary fields</w:t>
      </w:r>
      <w:r>
        <w:rPr>
          <w:b/>
          <w:color w:val="34495E"/>
          <w:sz w:val="24"/>
          <w:lang w:val="en-US"/>
        </w:rPr>
        <w:t xml:space="preserve"> </w:t>
      </w:r>
      <w:proofErr w:type="gramStart"/>
      <w:r>
        <w:rPr>
          <w:b/>
          <w:color w:val="34495E"/>
          <w:sz w:val="24"/>
          <w:lang w:val="en-US"/>
        </w:rPr>
        <w:t xml:space="preserve">involved </w:t>
      </w:r>
      <w:r w:rsidR="007D26A1">
        <w:rPr>
          <w:color w:val="34495E"/>
          <w:sz w:val="24"/>
          <w:lang w:val="en-US"/>
        </w:rPr>
        <w:t>:</w:t>
      </w:r>
      <w:proofErr w:type="gramEnd"/>
      <w:r w:rsidR="007D26A1">
        <w:rPr>
          <w:color w:val="34495E"/>
          <w:sz w:val="24"/>
          <w:lang w:val="en-US"/>
        </w:rPr>
        <w:t xml:space="preserve"> </w:t>
      </w:r>
      <w:r w:rsidRPr="008E4678">
        <w:rPr>
          <w:color w:val="34495E"/>
          <w:sz w:val="24"/>
          <w:lang w:val="en-US"/>
        </w:rPr>
        <w:t>Physics</w:t>
      </w:r>
    </w:p>
    <w:p w14:paraId="7A1A19AF" w14:textId="2D4C31D3" w:rsidR="00833B6B" w:rsidRPr="007D26A1" w:rsidRDefault="00B80723" w:rsidP="003C248C">
      <w:pPr>
        <w:spacing w:after="0"/>
        <w:rPr>
          <w:bCs/>
          <w:color w:val="34495E"/>
          <w:sz w:val="24"/>
          <w:lang w:val="en-US"/>
        </w:rPr>
      </w:pPr>
      <w:proofErr w:type="gramStart"/>
      <w:r w:rsidRPr="00C50F39">
        <w:rPr>
          <w:b/>
          <w:color w:val="34495E"/>
          <w:sz w:val="24"/>
          <w:lang w:val="en-US"/>
        </w:rPr>
        <w:t xml:space="preserve">Keywords </w:t>
      </w:r>
      <w:r w:rsidR="00F61DB8" w:rsidRPr="00C50F39">
        <w:rPr>
          <w:b/>
          <w:color w:val="34495E"/>
          <w:sz w:val="24"/>
          <w:lang w:val="en-US"/>
        </w:rPr>
        <w:t>:</w:t>
      </w:r>
      <w:proofErr w:type="gramEnd"/>
      <w:r w:rsidR="007D26A1">
        <w:rPr>
          <w:b/>
          <w:color w:val="34495E"/>
          <w:sz w:val="24"/>
          <w:lang w:val="en-US"/>
        </w:rPr>
        <w:t xml:space="preserve"> </w:t>
      </w:r>
      <w:r w:rsidR="007D26A1">
        <w:rPr>
          <w:bCs/>
          <w:color w:val="34495E"/>
          <w:sz w:val="24"/>
          <w:lang w:val="en-US"/>
        </w:rPr>
        <w:t>photonic crystal, dispersion engineering, non-Hermitian physics, exceptional points, bound states in the continuum</w:t>
      </w:r>
    </w:p>
    <w:p w14:paraId="165CC840" w14:textId="66508270" w:rsidR="003C248C" w:rsidRPr="003C248C" w:rsidRDefault="003C248C" w:rsidP="003C248C">
      <w:pPr>
        <w:spacing w:after="0"/>
        <w:rPr>
          <w:b/>
          <w:color w:val="0095DB"/>
          <w:sz w:val="24"/>
          <w:szCs w:val="24"/>
          <w:lang w:val="en-US"/>
        </w:rPr>
      </w:pPr>
    </w:p>
    <w:p w14:paraId="135E5AE9" w14:textId="15B440C8" w:rsidR="007D26A1" w:rsidRDefault="007D26A1" w:rsidP="00B80723">
      <w:pPr>
        <w:rPr>
          <w:b/>
          <w:color w:val="E71D73"/>
          <w:sz w:val="28"/>
          <w:szCs w:val="28"/>
          <w:lang w:val="en-US"/>
        </w:rPr>
      </w:pPr>
      <w:r w:rsidRPr="007D26A1">
        <w:rPr>
          <w:b/>
          <w:color w:val="E71D73"/>
          <w:sz w:val="28"/>
          <w:szCs w:val="28"/>
          <w:lang w:val="en-US"/>
        </w:rPr>
        <w:t xml:space="preserve">Engineering on-demand </w:t>
      </w:r>
      <w:r>
        <w:rPr>
          <w:b/>
          <w:color w:val="E71D73"/>
          <w:sz w:val="28"/>
          <w:szCs w:val="28"/>
          <w:lang w:val="en-US"/>
        </w:rPr>
        <w:t>B</w:t>
      </w:r>
      <w:r w:rsidRPr="007D26A1">
        <w:rPr>
          <w:b/>
          <w:color w:val="E71D73"/>
          <w:sz w:val="28"/>
          <w:szCs w:val="28"/>
          <w:lang w:val="en-US"/>
        </w:rPr>
        <w:t xml:space="preserve">and </w:t>
      </w:r>
      <w:r>
        <w:rPr>
          <w:b/>
          <w:color w:val="E71D73"/>
          <w:sz w:val="28"/>
          <w:szCs w:val="28"/>
          <w:lang w:val="en-US"/>
        </w:rPr>
        <w:t>S</w:t>
      </w:r>
      <w:r w:rsidRPr="007D26A1">
        <w:rPr>
          <w:b/>
          <w:color w:val="E71D73"/>
          <w:sz w:val="28"/>
          <w:szCs w:val="28"/>
          <w:lang w:val="en-US"/>
        </w:rPr>
        <w:t xml:space="preserve">tructures and </w:t>
      </w:r>
      <w:r>
        <w:rPr>
          <w:b/>
          <w:color w:val="E71D73"/>
          <w:sz w:val="28"/>
          <w:szCs w:val="28"/>
          <w:lang w:val="en-US"/>
        </w:rPr>
        <w:t>N</w:t>
      </w:r>
      <w:r w:rsidRPr="007D26A1">
        <w:rPr>
          <w:b/>
          <w:color w:val="E71D73"/>
          <w:sz w:val="28"/>
          <w:szCs w:val="28"/>
          <w:lang w:val="en-US"/>
        </w:rPr>
        <w:t xml:space="preserve">on-Hermitian </w:t>
      </w:r>
      <w:r>
        <w:rPr>
          <w:b/>
          <w:color w:val="E71D73"/>
          <w:sz w:val="28"/>
          <w:szCs w:val="28"/>
          <w:lang w:val="en-US"/>
        </w:rPr>
        <w:t>S</w:t>
      </w:r>
      <w:r w:rsidRPr="007D26A1">
        <w:rPr>
          <w:b/>
          <w:color w:val="E71D73"/>
          <w:sz w:val="28"/>
          <w:szCs w:val="28"/>
          <w:lang w:val="en-US"/>
        </w:rPr>
        <w:t xml:space="preserve">tate of </w:t>
      </w:r>
      <w:r>
        <w:rPr>
          <w:b/>
          <w:color w:val="E71D73"/>
          <w:sz w:val="28"/>
          <w:szCs w:val="28"/>
          <w:lang w:val="en-US"/>
        </w:rPr>
        <w:t>L</w:t>
      </w:r>
      <w:r w:rsidRPr="007D26A1">
        <w:rPr>
          <w:b/>
          <w:color w:val="E71D73"/>
          <w:sz w:val="28"/>
          <w:szCs w:val="28"/>
          <w:lang w:val="en-US"/>
        </w:rPr>
        <w:t xml:space="preserve">ight in </w:t>
      </w:r>
      <w:r>
        <w:rPr>
          <w:b/>
          <w:color w:val="E71D73"/>
          <w:sz w:val="28"/>
          <w:szCs w:val="28"/>
          <w:lang w:val="en-US"/>
        </w:rPr>
        <w:t>P</w:t>
      </w:r>
      <w:r w:rsidRPr="007D26A1">
        <w:rPr>
          <w:b/>
          <w:color w:val="E71D73"/>
          <w:sz w:val="28"/>
          <w:szCs w:val="28"/>
          <w:lang w:val="en-US"/>
        </w:rPr>
        <w:t xml:space="preserve">hotonic </w:t>
      </w:r>
      <w:r>
        <w:rPr>
          <w:b/>
          <w:color w:val="E71D73"/>
          <w:sz w:val="28"/>
          <w:szCs w:val="28"/>
          <w:lang w:val="en-US"/>
        </w:rPr>
        <w:t>C</w:t>
      </w:r>
      <w:r w:rsidRPr="007D26A1">
        <w:rPr>
          <w:b/>
          <w:color w:val="E71D73"/>
          <w:sz w:val="28"/>
          <w:szCs w:val="28"/>
          <w:lang w:val="en-US"/>
        </w:rPr>
        <w:t xml:space="preserve">rystal </w:t>
      </w:r>
    </w:p>
    <w:p w14:paraId="094E2945" w14:textId="18CA2E6A" w:rsidR="00B80723" w:rsidRPr="007D26A1" w:rsidRDefault="007D26A1" w:rsidP="00B80723">
      <w:pPr>
        <w:rPr>
          <w:color w:val="34495E"/>
          <w:szCs w:val="24"/>
        </w:rPr>
      </w:pPr>
      <w:r w:rsidRPr="007D26A1">
        <w:rPr>
          <w:b/>
          <w:bCs/>
          <w:color w:val="34495E"/>
          <w:szCs w:val="24"/>
        </w:rPr>
        <w:t>Hai Son Nguyen</w:t>
      </w:r>
    </w:p>
    <w:p w14:paraId="44F8FB16" w14:textId="15652942" w:rsidR="007D26A1" w:rsidRDefault="007D26A1" w:rsidP="007D26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</w:rPr>
      </w:pPr>
      <w:r w:rsidRPr="007D26A1">
        <w:rPr>
          <w:rFonts w:ascii="Calibri" w:hAnsi="Calibri" w:cs="Calibri"/>
          <w:i/>
          <w:color w:val="34495E"/>
          <w:sz w:val="20"/>
        </w:rPr>
        <w:t xml:space="preserve">Univ Lyon, Ecole Centrale de Lyon, CNRS, INSA Lyon, Université Claude Bernard Lyon 1, CPE Lyon, INL, UMR5270, 69130 Ecully, </w:t>
      </w:r>
      <w:r>
        <w:rPr>
          <w:rFonts w:ascii="Calibri" w:hAnsi="Calibri" w:cs="Calibri"/>
          <w:i/>
          <w:color w:val="34495E"/>
          <w:sz w:val="20"/>
        </w:rPr>
        <w:t>France</w:t>
      </w:r>
    </w:p>
    <w:p w14:paraId="3EA1772F" w14:textId="57FDF6FC" w:rsidR="007D26A1" w:rsidRPr="007D26A1" w:rsidRDefault="007D26A1" w:rsidP="007D26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</w:rPr>
      </w:pPr>
      <w:r w:rsidRPr="007D26A1">
        <w:rPr>
          <w:rFonts w:ascii="Calibri" w:hAnsi="Calibri" w:cs="Calibri"/>
          <w:i/>
          <w:color w:val="34495E"/>
          <w:sz w:val="20"/>
        </w:rPr>
        <w:t xml:space="preserve">Institut Universitaire de France (IUF) </w:t>
      </w:r>
    </w:p>
    <w:p w14:paraId="3C9A1573" w14:textId="77777777" w:rsidR="003C248C" w:rsidRPr="007D26A1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</w:rPr>
      </w:pPr>
    </w:p>
    <w:p w14:paraId="6E04B90F" w14:textId="77777777" w:rsidR="00D33A55" w:rsidRPr="00153925" w:rsidRDefault="00D33A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84EE784" w14:textId="77777777" w:rsidR="007D26A1" w:rsidRPr="007D26A1" w:rsidRDefault="007D26A1" w:rsidP="007D26A1">
      <w:pPr>
        <w:spacing w:after="0" w:line="240" w:lineRule="auto"/>
        <w:jc w:val="both"/>
        <w:rPr>
          <w:rFonts w:ascii="Calibri" w:hAnsi="Calibri" w:cs="Calibri"/>
          <w:bCs/>
          <w:color w:val="34495E"/>
          <w:lang w:val="en-US"/>
        </w:rPr>
      </w:pPr>
      <w:r w:rsidRPr="007D26A1">
        <w:rPr>
          <w:rFonts w:ascii="Calibri" w:hAnsi="Calibri" w:cs="Calibri"/>
          <w:bCs/>
          <w:color w:val="34495E"/>
          <w:lang w:val="en-US"/>
        </w:rPr>
        <w:t xml:space="preserve">Tailoring resonances has always been at heart of modern photonics:  nurturing photons for cavity-quantum electrodynamics, minimizing attenuation of guided light in integrated circuit and optical fiber, sharpening photonic resonances for low-threshold lasing and high-sensitivity optical sensing, engineering emission pattern of light-emitting diodes via radiation-mode out-coupling, to cite a few examples. Most photonic resonances are dictated by the complex energy-momentum dispersion characteristic of which the imaginary-part corresponds to system losses and the real-part corresponds to light frequency. </w:t>
      </w:r>
    </w:p>
    <w:p w14:paraId="761475B6" w14:textId="77777777" w:rsidR="007D26A1" w:rsidRPr="007D26A1" w:rsidRDefault="007D26A1" w:rsidP="007D26A1">
      <w:pPr>
        <w:spacing w:after="0" w:line="240" w:lineRule="auto"/>
        <w:jc w:val="both"/>
        <w:rPr>
          <w:rFonts w:ascii="Calibri" w:hAnsi="Calibri" w:cs="Calibri"/>
          <w:bCs/>
          <w:color w:val="34495E"/>
          <w:lang w:val="en-US"/>
        </w:rPr>
      </w:pPr>
    </w:p>
    <w:p w14:paraId="463C679D" w14:textId="0DA69117" w:rsidR="00092EDF" w:rsidRPr="00153925" w:rsidRDefault="007D26A1" w:rsidP="007D26A1">
      <w:pPr>
        <w:spacing w:after="0" w:line="240" w:lineRule="auto"/>
        <w:jc w:val="both"/>
        <w:rPr>
          <w:rFonts w:ascii="Calibri" w:hAnsi="Calibri" w:cs="Calibri"/>
          <w:bCs/>
          <w:color w:val="34495E"/>
          <w:lang w:val="en-US"/>
        </w:rPr>
      </w:pPr>
      <w:r w:rsidRPr="007D26A1">
        <w:rPr>
          <w:rFonts w:ascii="Calibri" w:hAnsi="Calibri" w:cs="Calibri"/>
          <w:bCs/>
          <w:color w:val="34495E"/>
          <w:lang w:val="en-US"/>
        </w:rPr>
        <w:t xml:space="preserve">In this presentation, we will discuss different novel concepts to harness the complex dispersion characteristics of photonic resonances in sub-wavelength scale via molding periodic arrangement of materials with different permittivity and geometry. To illustrate the engineering of the </w:t>
      </w:r>
      <w:proofErr w:type="gramStart"/>
      <w:r w:rsidRPr="007D26A1">
        <w:rPr>
          <w:rFonts w:ascii="Calibri" w:hAnsi="Calibri" w:cs="Calibri"/>
          <w:bCs/>
          <w:color w:val="34495E"/>
          <w:lang w:val="en-US"/>
        </w:rPr>
        <w:t>real-part</w:t>
      </w:r>
      <w:proofErr w:type="gramEnd"/>
      <w:r w:rsidRPr="007D26A1">
        <w:rPr>
          <w:rFonts w:ascii="Calibri" w:hAnsi="Calibri" w:cs="Calibri"/>
          <w:bCs/>
          <w:color w:val="34495E"/>
          <w:lang w:val="en-US"/>
        </w:rPr>
        <w:t xml:space="preserve">, we show that the same photonic band can transform continuously from Dirac dispersion to </w:t>
      </w:r>
      <w:proofErr w:type="spellStart"/>
      <w:r w:rsidRPr="007D26A1">
        <w:rPr>
          <w:rFonts w:ascii="Calibri" w:hAnsi="Calibri" w:cs="Calibri"/>
          <w:bCs/>
          <w:color w:val="34495E"/>
          <w:lang w:val="en-US"/>
        </w:rPr>
        <w:t>flatband</w:t>
      </w:r>
      <w:proofErr w:type="spellEnd"/>
      <w:r w:rsidRPr="007D26A1">
        <w:rPr>
          <w:rFonts w:ascii="Calibri" w:hAnsi="Calibri" w:cs="Calibri"/>
          <w:bCs/>
          <w:color w:val="34495E"/>
          <w:lang w:val="en-US"/>
        </w:rPr>
        <w:t xml:space="preserve"> in a simple photonic structure, or undergo a series of magic </w:t>
      </w:r>
      <w:proofErr w:type="spellStart"/>
      <w:r w:rsidRPr="007D26A1">
        <w:rPr>
          <w:rFonts w:ascii="Calibri" w:hAnsi="Calibri" w:cs="Calibri"/>
          <w:bCs/>
          <w:color w:val="34495E"/>
          <w:lang w:val="en-US"/>
        </w:rPr>
        <w:t>flatband</w:t>
      </w:r>
      <w:proofErr w:type="spellEnd"/>
      <w:r w:rsidRPr="007D26A1">
        <w:rPr>
          <w:rFonts w:ascii="Calibri" w:hAnsi="Calibri" w:cs="Calibri"/>
          <w:bCs/>
          <w:color w:val="34495E"/>
          <w:lang w:val="en-US"/>
        </w:rPr>
        <w:t xml:space="preserve"> configurations in moiré superlattice. Moreover, when </w:t>
      </w:r>
      <w:proofErr w:type="gramStart"/>
      <w:r w:rsidRPr="007D26A1">
        <w:rPr>
          <w:rFonts w:ascii="Calibri" w:hAnsi="Calibri" w:cs="Calibri"/>
          <w:bCs/>
          <w:color w:val="34495E"/>
          <w:lang w:val="en-US"/>
        </w:rPr>
        <w:t>taking into account</w:t>
      </w:r>
      <w:proofErr w:type="gramEnd"/>
      <w:r w:rsidRPr="007D26A1">
        <w:rPr>
          <w:rFonts w:ascii="Calibri" w:hAnsi="Calibri" w:cs="Calibri"/>
          <w:bCs/>
          <w:color w:val="34495E"/>
          <w:lang w:val="en-US"/>
        </w:rPr>
        <w:t xml:space="preserve"> the losses in open system, the complex energy-momentum dispersions, theoretically described by non-Hermitian Hamiltonians, reveal unique features with no Hermitian counterparts such as the complex degeneracy at exceptional points, and the destructive interference of losses at bound states in the continuum. </w:t>
      </w:r>
      <w:proofErr w:type="gramStart"/>
      <w:r w:rsidRPr="007D26A1">
        <w:rPr>
          <w:rFonts w:ascii="Calibri" w:hAnsi="Calibri" w:cs="Calibri"/>
          <w:bCs/>
          <w:color w:val="34495E"/>
          <w:lang w:val="en-US"/>
        </w:rPr>
        <w:t>All of</w:t>
      </w:r>
      <w:proofErr w:type="gramEnd"/>
      <w:r w:rsidRPr="007D26A1">
        <w:rPr>
          <w:rFonts w:ascii="Calibri" w:hAnsi="Calibri" w:cs="Calibri"/>
          <w:bCs/>
          <w:color w:val="34495E"/>
          <w:lang w:val="en-US"/>
        </w:rPr>
        <w:t xml:space="preserve"> these concepts will be illustrated by experimental demonstrations in various platforms (III-V </w:t>
      </w:r>
      <w:proofErr w:type="spellStart"/>
      <w:r w:rsidRPr="007D26A1">
        <w:rPr>
          <w:rFonts w:ascii="Calibri" w:hAnsi="Calibri" w:cs="Calibri"/>
          <w:bCs/>
          <w:color w:val="34495E"/>
          <w:lang w:val="en-US"/>
        </w:rPr>
        <w:t>nanophotonics</w:t>
      </w:r>
      <w:proofErr w:type="spellEnd"/>
      <w:r w:rsidRPr="007D26A1">
        <w:rPr>
          <w:rFonts w:ascii="Calibri" w:hAnsi="Calibri" w:cs="Calibri"/>
          <w:bCs/>
          <w:color w:val="34495E"/>
          <w:lang w:val="en-US"/>
        </w:rPr>
        <w:t xml:space="preserve">, perovskite </w:t>
      </w:r>
      <w:proofErr w:type="spellStart"/>
      <w:r w:rsidRPr="007D26A1">
        <w:rPr>
          <w:rFonts w:ascii="Calibri" w:hAnsi="Calibri" w:cs="Calibri"/>
          <w:bCs/>
          <w:color w:val="34495E"/>
          <w:lang w:val="en-US"/>
        </w:rPr>
        <w:t>metasurface</w:t>
      </w:r>
      <w:proofErr w:type="spellEnd"/>
      <w:r w:rsidRPr="007D26A1">
        <w:rPr>
          <w:rFonts w:ascii="Calibri" w:hAnsi="Calibri" w:cs="Calibri"/>
          <w:bCs/>
          <w:color w:val="34495E"/>
          <w:lang w:val="en-US"/>
        </w:rPr>
        <w:t xml:space="preserve">, silicon photonics …) </w:t>
      </w:r>
    </w:p>
    <w:p w14:paraId="5CF8AA1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AA2D521" w14:textId="69F3CF82" w:rsidR="00092EDF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2C5231B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FE0954F" w14:textId="2905284B" w:rsidR="003C248C" w:rsidRPr="00F30FA6" w:rsidRDefault="0085084A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 xml:space="preserve">References: </w:t>
      </w:r>
    </w:p>
    <w:p w14:paraId="739F5FFA" w14:textId="77777777" w:rsidR="007D26A1" w:rsidRPr="007D26A1" w:rsidRDefault="007D26A1" w:rsidP="007D26A1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4320124" w14:textId="77777777" w:rsidR="007D26A1" w:rsidRPr="007D26A1" w:rsidRDefault="007D26A1" w:rsidP="007D26A1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7D26A1">
        <w:rPr>
          <w:rFonts w:ascii="Calibri" w:hAnsi="Calibri" w:cs="Calibri"/>
          <w:bCs/>
          <w:color w:val="34495E"/>
          <w:lang w:val="en-US"/>
        </w:rPr>
        <w:t xml:space="preserve">[1] Symmetry breaking in photonic crystals: On-demand dispersion from </w:t>
      </w:r>
      <w:proofErr w:type="spellStart"/>
      <w:r w:rsidRPr="007D26A1">
        <w:rPr>
          <w:rFonts w:ascii="Calibri" w:hAnsi="Calibri" w:cs="Calibri"/>
          <w:bCs/>
          <w:color w:val="34495E"/>
          <w:lang w:val="en-US"/>
        </w:rPr>
        <w:t>flatband</w:t>
      </w:r>
      <w:proofErr w:type="spellEnd"/>
      <w:r w:rsidRPr="007D26A1">
        <w:rPr>
          <w:rFonts w:ascii="Calibri" w:hAnsi="Calibri" w:cs="Calibri"/>
          <w:bCs/>
          <w:color w:val="34495E"/>
          <w:lang w:val="en-US"/>
        </w:rPr>
        <w:t xml:space="preserve"> to Dirac </w:t>
      </w:r>
      <w:proofErr w:type="gramStart"/>
      <w:r w:rsidRPr="007D26A1">
        <w:rPr>
          <w:rFonts w:ascii="Calibri" w:hAnsi="Calibri" w:cs="Calibri"/>
          <w:bCs/>
          <w:color w:val="34495E"/>
          <w:lang w:val="en-US"/>
        </w:rPr>
        <w:t xml:space="preserve">cones,   </w:t>
      </w:r>
      <w:proofErr w:type="gramEnd"/>
      <w:r w:rsidRPr="007D26A1">
        <w:rPr>
          <w:rFonts w:ascii="Calibri" w:hAnsi="Calibri" w:cs="Calibri"/>
          <w:bCs/>
          <w:color w:val="34495E"/>
          <w:lang w:val="en-US"/>
        </w:rPr>
        <w:t>PRL120 (6), 066102 (2018)</w:t>
      </w:r>
    </w:p>
    <w:p w14:paraId="4D629DB7" w14:textId="77777777" w:rsidR="007D26A1" w:rsidRPr="007D26A1" w:rsidRDefault="007D26A1" w:rsidP="007D26A1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7D26A1">
        <w:rPr>
          <w:rFonts w:ascii="Calibri" w:hAnsi="Calibri" w:cs="Calibri"/>
          <w:bCs/>
          <w:color w:val="34495E"/>
          <w:lang w:val="en-US"/>
        </w:rPr>
        <w:t xml:space="preserve">[2] Magic configurations in moiré superlattice of bilayer photonic crystals: </w:t>
      </w:r>
      <w:proofErr w:type="gramStart"/>
      <w:r w:rsidRPr="007D26A1">
        <w:rPr>
          <w:rFonts w:ascii="Calibri" w:hAnsi="Calibri" w:cs="Calibri"/>
          <w:bCs/>
          <w:color w:val="34495E"/>
          <w:lang w:val="en-US"/>
        </w:rPr>
        <w:t>Almost-perfect</w:t>
      </w:r>
      <w:proofErr w:type="gramEnd"/>
      <w:r w:rsidRPr="007D26A1">
        <w:rPr>
          <w:rFonts w:ascii="Calibri" w:hAnsi="Calibri" w:cs="Calibri"/>
          <w:bCs/>
          <w:color w:val="34495E"/>
          <w:lang w:val="en-US"/>
        </w:rPr>
        <w:t xml:space="preserve"> </w:t>
      </w:r>
      <w:proofErr w:type="spellStart"/>
      <w:r w:rsidRPr="007D26A1">
        <w:rPr>
          <w:rFonts w:ascii="Calibri" w:hAnsi="Calibri" w:cs="Calibri"/>
          <w:bCs/>
          <w:color w:val="34495E"/>
          <w:lang w:val="en-US"/>
        </w:rPr>
        <w:t>flatbands</w:t>
      </w:r>
      <w:proofErr w:type="spellEnd"/>
      <w:r w:rsidRPr="007D26A1">
        <w:rPr>
          <w:rFonts w:ascii="Calibri" w:hAnsi="Calibri" w:cs="Calibri"/>
          <w:bCs/>
          <w:color w:val="34495E"/>
          <w:lang w:val="en-US"/>
        </w:rPr>
        <w:t>, and unconventional localization, PRR 4, L032031 (2022)</w:t>
      </w:r>
    </w:p>
    <w:p w14:paraId="5B4954F0" w14:textId="77777777" w:rsidR="007D26A1" w:rsidRPr="007D26A1" w:rsidRDefault="007D26A1" w:rsidP="007D26A1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7D26A1">
        <w:rPr>
          <w:rFonts w:ascii="Calibri" w:hAnsi="Calibri" w:cs="Calibri"/>
          <w:bCs/>
          <w:color w:val="34495E"/>
          <w:lang w:val="en-US"/>
        </w:rPr>
        <w:t>[3] Unveiling the Enhancement of Spontaneous Emission at Exceptional Points, PRL 129, 083602 (2022)</w:t>
      </w:r>
    </w:p>
    <w:p w14:paraId="74B40E8E" w14:textId="64EC84FE" w:rsidR="008E4678" w:rsidRPr="007D26A1" w:rsidRDefault="007D26A1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7D26A1">
        <w:rPr>
          <w:rFonts w:ascii="Calibri" w:hAnsi="Calibri" w:cs="Calibri"/>
          <w:bCs/>
          <w:color w:val="34495E"/>
          <w:lang w:val="en-US"/>
        </w:rPr>
        <w:t xml:space="preserve">[4] Super Bound States in the Continuum on Photonic </w:t>
      </w:r>
      <w:proofErr w:type="spellStart"/>
      <w:r w:rsidRPr="007D26A1">
        <w:rPr>
          <w:rFonts w:ascii="Calibri" w:hAnsi="Calibri" w:cs="Calibri"/>
          <w:bCs/>
          <w:color w:val="34495E"/>
          <w:lang w:val="en-US"/>
        </w:rPr>
        <w:t>Flatbands</w:t>
      </w:r>
      <w:proofErr w:type="spellEnd"/>
      <w:r w:rsidRPr="007D26A1">
        <w:rPr>
          <w:rFonts w:ascii="Calibri" w:hAnsi="Calibri" w:cs="Calibri"/>
          <w:bCs/>
          <w:color w:val="34495E"/>
          <w:lang w:val="en-US"/>
        </w:rPr>
        <w:t xml:space="preserve">: Concept, Experimental Realization, and Optical Trapping </w:t>
      </w:r>
      <w:proofErr w:type="gramStart"/>
      <w:r w:rsidRPr="007D26A1">
        <w:rPr>
          <w:rFonts w:ascii="Calibri" w:hAnsi="Calibri" w:cs="Calibri"/>
          <w:bCs/>
          <w:color w:val="34495E"/>
          <w:lang w:val="en-US"/>
        </w:rPr>
        <w:t>Demonstration,  PRL</w:t>
      </w:r>
      <w:proofErr w:type="gramEnd"/>
      <w:r w:rsidRPr="007D26A1">
        <w:rPr>
          <w:rFonts w:ascii="Calibri" w:hAnsi="Calibri" w:cs="Calibri"/>
          <w:bCs/>
          <w:color w:val="34495E"/>
          <w:lang w:val="en-US"/>
        </w:rPr>
        <w:t xml:space="preserve"> 132, 173802 (2024)</w:t>
      </w:r>
    </w:p>
    <w:sectPr w:rsidR="008E4678" w:rsidRPr="007D26A1" w:rsidSect="00EE57F7">
      <w:headerReference w:type="default" r:id="rId7"/>
      <w:footerReference w:type="default" r:id="rId8"/>
      <w:pgSz w:w="12240" w:h="15840"/>
      <w:pgMar w:top="2552" w:right="1440" w:bottom="709" w:left="1440" w:header="68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9025" w14:textId="77777777" w:rsidR="008D7FA6" w:rsidRDefault="008D7FA6" w:rsidP="00B80723">
      <w:pPr>
        <w:spacing w:after="0" w:line="240" w:lineRule="auto"/>
      </w:pPr>
      <w:r>
        <w:separator/>
      </w:r>
    </w:p>
  </w:endnote>
  <w:endnote w:type="continuationSeparator" w:id="0">
    <w:p w14:paraId="2D9E00A3" w14:textId="77777777" w:rsidR="008D7FA6" w:rsidRDefault="008D7FA6" w:rsidP="00B8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3B72" w14:textId="26707EB7" w:rsidR="00F61DB8" w:rsidRDefault="00F61DB8">
    <w:pPr>
      <w:pStyle w:val="Footer"/>
      <w:jc w:val="center"/>
    </w:pPr>
  </w:p>
  <w:p w14:paraId="547567EB" w14:textId="77777777" w:rsidR="00E665B1" w:rsidRDefault="00E665B1" w:rsidP="00C50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9A4D" w14:textId="77777777" w:rsidR="008D7FA6" w:rsidRDefault="008D7FA6" w:rsidP="00B80723">
      <w:pPr>
        <w:spacing w:after="0" w:line="240" w:lineRule="auto"/>
      </w:pPr>
      <w:r>
        <w:separator/>
      </w:r>
    </w:p>
  </w:footnote>
  <w:footnote w:type="continuationSeparator" w:id="0">
    <w:p w14:paraId="0CA644E4" w14:textId="77777777" w:rsidR="008D7FA6" w:rsidRDefault="008D7FA6" w:rsidP="00B8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0A2D" w14:textId="626DEA11" w:rsidR="00B80723" w:rsidRPr="0054214F" w:rsidRDefault="0054214F" w:rsidP="00833B6B">
    <w:pPr>
      <w:pStyle w:val="Header"/>
      <w:rPr>
        <w:b/>
        <w:noProof/>
        <w:color w:val="F9B233"/>
        <w:sz w:val="32"/>
        <w:lang w:val="en-US"/>
      </w:rPr>
    </w:pPr>
    <w:r>
      <w:rPr>
        <w:b/>
        <w:noProof/>
        <w:color w:val="F9B233"/>
        <w:sz w:val="32"/>
        <w:lang w:val="en-US"/>
      </w:rPr>
      <w:drawing>
        <wp:anchor distT="0" distB="0" distL="114300" distR="114300" simplePos="0" relativeHeight="251664384" behindDoc="1" locked="0" layoutInCell="1" allowOverlap="1" wp14:anchorId="1873631D" wp14:editId="77430D9B">
          <wp:simplePos x="0" y="0"/>
          <wp:positionH relativeFrom="page">
            <wp:align>right</wp:align>
          </wp:positionH>
          <wp:positionV relativeFrom="paragraph">
            <wp:posOffset>-1644650</wp:posOffset>
          </wp:positionV>
          <wp:extent cx="7766050" cy="2445385"/>
          <wp:effectExtent l="0" t="0" r="6350" b="0"/>
          <wp:wrapTight wrapText="bothSides">
            <wp:wrapPolygon edited="0">
              <wp:start x="0" y="0"/>
              <wp:lineTo x="0" y="21370"/>
              <wp:lineTo x="21565" y="21370"/>
              <wp:lineTo x="2156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244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E80"/>
    <w:multiLevelType w:val="hybridMultilevel"/>
    <w:tmpl w:val="43E4D0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A053B"/>
    <w:multiLevelType w:val="hybridMultilevel"/>
    <w:tmpl w:val="A5B6A4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02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39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23"/>
    <w:rsid w:val="00017CF8"/>
    <w:rsid w:val="00042015"/>
    <w:rsid w:val="00092EDF"/>
    <w:rsid w:val="000D6FFE"/>
    <w:rsid w:val="00153925"/>
    <w:rsid w:val="002706CC"/>
    <w:rsid w:val="002715EA"/>
    <w:rsid w:val="00274EBF"/>
    <w:rsid w:val="00283102"/>
    <w:rsid w:val="003C248C"/>
    <w:rsid w:val="00442814"/>
    <w:rsid w:val="004E639C"/>
    <w:rsid w:val="0054214F"/>
    <w:rsid w:val="00561C87"/>
    <w:rsid w:val="005632FB"/>
    <w:rsid w:val="00592061"/>
    <w:rsid w:val="00610A8D"/>
    <w:rsid w:val="00661A9A"/>
    <w:rsid w:val="00755519"/>
    <w:rsid w:val="0079007D"/>
    <w:rsid w:val="0079364D"/>
    <w:rsid w:val="007D26A1"/>
    <w:rsid w:val="00805213"/>
    <w:rsid w:val="00827970"/>
    <w:rsid w:val="00833B6B"/>
    <w:rsid w:val="0085084A"/>
    <w:rsid w:val="00857B9A"/>
    <w:rsid w:val="008D7FA6"/>
    <w:rsid w:val="008E4678"/>
    <w:rsid w:val="009B6E95"/>
    <w:rsid w:val="009D350C"/>
    <w:rsid w:val="009F3079"/>
    <w:rsid w:val="00B776CA"/>
    <w:rsid w:val="00B80723"/>
    <w:rsid w:val="00BC76DB"/>
    <w:rsid w:val="00C50F39"/>
    <w:rsid w:val="00D1441E"/>
    <w:rsid w:val="00D33A55"/>
    <w:rsid w:val="00D73871"/>
    <w:rsid w:val="00DC0A9F"/>
    <w:rsid w:val="00DC3428"/>
    <w:rsid w:val="00E25E6E"/>
    <w:rsid w:val="00E2778F"/>
    <w:rsid w:val="00E50073"/>
    <w:rsid w:val="00E665B1"/>
    <w:rsid w:val="00E73BD2"/>
    <w:rsid w:val="00EE57F7"/>
    <w:rsid w:val="00F30FA6"/>
    <w:rsid w:val="00F428AF"/>
    <w:rsid w:val="00F61DB8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287F0"/>
  <w15:chartTrackingRefBased/>
  <w15:docId w15:val="{8210290C-9ACF-4C18-862C-8862D27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23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72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723"/>
    <w:rPr>
      <w:lang w:val="fr-FR"/>
    </w:rPr>
  </w:style>
  <w:style w:type="paragraph" w:styleId="NormalWeb">
    <w:name w:val="Normal (Web)"/>
    <w:basedOn w:val="Normal"/>
    <w:uiPriority w:val="99"/>
    <w:unhideWhenUsed/>
    <w:rsid w:val="00DC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E46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925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925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2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Carimalo</dc:creator>
  <cp:keywords/>
  <dc:description/>
  <cp:lastModifiedBy>Hai Son Nguyen</cp:lastModifiedBy>
  <cp:revision>2</cp:revision>
  <dcterms:created xsi:type="dcterms:W3CDTF">2025-01-16T23:58:00Z</dcterms:created>
  <dcterms:modified xsi:type="dcterms:W3CDTF">2025-01-16T23:58:00Z</dcterms:modified>
</cp:coreProperties>
</file>